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Files\\Communication from the Commission - § 1 reference coded [ 0.24% Coverage]</w:t>
      </w:r>
    </w:p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Reference 1 - 0.24% Coverage</w:t>
      </w:r>
    </w:p>
    <w:p>
      <w:pPr>
        <w:pStyle w:val="TextBody"/>
        <w:bidi w:val="0"/>
        <w:spacing w:before="0" w:after="0"/>
        <w:jc w:val="left"/>
        <w:rPr/>
      </w:pPr>
      <w:r>
        <w:rPr/>
        <w:t>The updated EU Industrial Strategy15 will pay particular attention to small and medium-size enterprises that contribute to the development of ground-breaking solutions addressing public health needs16.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Songti SC" w:cs="Arial Unicode MS"/>
      <w:color w:val="auto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LibreOffice/6.4.7.2$MacOSX_X86_64 LibreOffice_project/639b8ac485750d5696d7590a72ef1b496725cfb5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en-GB</dc:language>
  <cp:lastModifiedBy/>
  <cp:revision>0</cp:revision>
  <dc:subject/>
  <dc:title/>
</cp:coreProperties>
</file>