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[ 0.05%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1 - 0.05%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This framework also includes the Union’s One Health Action Plan against antimicrobial resistance (AMR)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