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2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757"/>
        <w:gridCol w:w="617"/>
        <w:gridCol w:w="1280"/>
        <w:gridCol w:w="1147"/>
        <w:gridCol w:w="1247"/>
        <w:gridCol w:w="1201"/>
        <w:gridCol w:w="517"/>
        <w:gridCol w:w="1276"/>
        <w:gridCol w:w="1047"/>
        <w:gridCol w:w="1047"/>
      </w:tblGrid>
      <w:tr w:rsidR="00D66AE6" w:rsidRPr="00DA6B59" w:rsidTr="00E048E8">
        <w:trPr>
          <w:trHeight w:val="300"/>
        </w:trPr>
        <w:tc>
          <w:tcPr>
            <w:tcW w:w="4788" w:type="dxa"/>
            <w:vMerge w:val="restart"/>
            <w:shd w:val="clear" w:color="auto" w:fill="auto"/>
            <w:noWrap/>
            <w:vAlign w:val="bottom"/>
            <w:hideMark/>
          </w:tcPr>
          <w:p w:rsidR="00D66AE6" w:rsidRPr="00DA6B59" w:rsidRDefault="00D66AE6" w:rsidP="00E04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 Reporting item (new or modified</w:t>
            </w:r>
            <w:r w:rsidR="00DA7ECA"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49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Categorical scale</w:t>
            </w:r>
          </w:p>
        </w:tc>
        <w:tc>
          <w:tcPr>
            <w:tcW w:w="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Rating scale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Index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Not important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Important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Critical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Don't know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Median(IQR)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Mean(SD)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Min, max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Abstract checklist</w:t>
            </w:r>
          </w:p>
        </w:tc>
        <w:tc>
          <w:tcPr>
            <w:tcW w:w="7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(1b) Description of the trial design (abstract)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9(7.9%)</w:t>
            </w:r>
          </w:p>
        </w:tc>
        <w:tc>
          <w:tcPr>
            <w:tcW w:w="12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104(91.2%)</w:t>
            </w:r>
          </w:p>
        </w:tc>
        <w:tc>
          <w:tcPr>
            <w:tcW w:w="1201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8.2(1.2)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(1c) Clearly defined primary outcome for this report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8(7.0%)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105(92.1%)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8.1(1.1)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(1d) Result for each group, effect size &amp; its precision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5(4.4%)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24(21.1%)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85(74.6%)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7.5(1.7)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(1e) Adaptation decisions made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37(32.5%)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75(65.8%)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7.1(1.6)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(1f) Conclusions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22(19.3%)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90(78.9%)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7.6(1.5)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Main checklist</w:t>
            </w:r>
          </w:p>
        </w:tc>
        <w:tc>
          <w:tcPr>
            <w:tcW w:w="75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(3a) Description of the trial design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107(95.5%)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9.0(9.0,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8.7(0.7)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(3b) Rationale for an adaptive design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8(7.1%)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103(92.0%)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8.0(1.2)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(3c) Specification of pre-planned adaptation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106(94.6%)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8.4(1.0)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(3d) Unplanned changes to the trial design or methods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105(93.8%)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8.3(1.1)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(3e) Adaptive design properties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12(10.7%)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98(87.5%)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7.9(1.3)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(6a) Pre-specified outcomes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109(97.3%)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8.6(0.7)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(6b) Unplanned changes to outcomes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106(94.6%)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8.4(1.1)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(7a) Sample size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104(92.9%)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8.2(1.0)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(7b) Decision-making criteria to guide adaptation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107(95.5%)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8.4(0.9)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(8c) Randomisation updates after trial commencement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16(14.4%)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94(84.7%)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7.9(1.3)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(11c) Confidentiality &amp; minimisation of operational bias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28(25.2%)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82(73.9%)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7.3(1.3)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(12a) Statistical methods used to compare groups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108(97.3%)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9.0(9.0,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8.8(0.6)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(12c) Inferential methods/procedures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103(92.8%)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8.5(0.8)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(12d) Methods to combine data across interim stages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101(91.0%)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8.1(1.2)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(12e) Dealing with overrun participants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38(34.2%)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69(62.2%)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7.1(1.3)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(12f) Dealing with multiple outcomes/multiple treatments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104(93.7%)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8.1(1.0)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(12g) Prior selection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24(21.6%)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82(73.9%)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7.4(1.7)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(13a) Randomised, received intended treatment ...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6(5.5%)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103(93.6%)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8.4(1.0)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(14a) Dates defining the period of recruitment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23(20.9%)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82(74.5%)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7.2(1.6)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(14b) Unexpected termination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7(6.4%)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101(91.8%)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9.0(9.0,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8.6(1.1)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(14c) Adaptation decisions (planned and unplanned)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103(93.6%)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8.5(0.9)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(15a) Appropriate baseline data for comparability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23(20.9%)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83(75.5%)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7.5(1.6)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(15b) Representativeness of patient population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41(37.3%)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66(60.0%)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6.8(1.4)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(16) Numbers analysed at the interim &amp; final analysis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5(4.5%)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104(94.5%)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8.5(0.9)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(17a) Primary outcome results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 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5(4.5%)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101(91.8%)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8.5(1.0)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(17c) Suitable representation of interim outcome results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22(20.0%)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87(79.1%)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7.6(1.3)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(20) Limitations, sources of bias, imprecision &amp; deviations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DA6B5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106(96.4%)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8.3(0.9)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(22b) Contribution to future related research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15(13.6%)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62(56.4%)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33(30.0%)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A7ECA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6.0(5.0, 7.0)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5.6(1.8)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(24b) Intentionally withheld information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7(6.4%)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36(32.7%)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66(60.0%)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6.7(1.8)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(24c) Statistical analysis plan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31(28.2%)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74(67.3%)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7.0(1.6)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(24d) Simulation protocol and report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6(5.5%)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53(48.2%)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49(44.5%)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6.0(5.0, 7.5)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6.4(1.7)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(24e) Data Monitoring Committee Charter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15(13.6%)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50(45.5%)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44(40.0%)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6.0(5.0, 7.0)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5.8(1.8)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(24f) Statistical code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 N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21(19.1%)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58(52.7%)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29(26.4%)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5.0(4.0, 7.0)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5.4(2.0)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D66AE6" w:rsidRPr="00DA6B59" w:rsidTr="00E048E8">
        <w:trPr>
          <w:trHeight w:val="300"/>
        </w:trPr>
        <w:tc>
          <w:tcPr>
            <w:tcW w:w="4788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A6B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AE6" w:rsidRPr="00DA6B59" w:rsidRDefault="00D66AE6" w:rsidP="00D6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</w:tr>
    </w:tbl>
    <w:p w:rsidR="00E048E8" w:rsidRPr="00DA6B59" w:rsidRDefault="00DA6B59">
      <w:pPr>
        <w:rPr>
          <w:rFonts w:ascii="Times New Roman" w:hAnsi="Times New Roman" w:cs="Times New Roman"/>
          <w:sz w:val="18"/>
          <w:szCs w:val="18"/>
        </w:rPr>
      </w:pPr>
      <w:r w:rsidRPr="00DA6B59">
        <w:rPr>
          <w:rFonts w:ascii="Times New Roman" w:hAnsi="Times New Roman" w:cs="Times New Roman"/>
          <w:sz w:val="18"/>
          <w:szCs w:val="18"/>
        </w:rPr>
        <w:t>Index: N, new item; M, modified item; IQR, interquartile range (25</w:t>
      </w:r>
      <w:r w:rsidRPr="00DA6B59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DA6B59">
        <w:rPr>
          <w:rFonts w:ascii="Times New Roman" w:hAnsi="Times New Roman" w:cs="Times New Roman"/>
          <w:sz w:val="18"/>
          <w:szCs w:val="18"/>
        </w:rPr>
        <w:t>, 75</w:t>
      </w:r>
      <w:r w:rsidRPr="00DA6B59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DA6B59">
        <w:rPr>
          <w:rFonts w:ascii="Times New Roman" w:hAnsi="Times New Roman" w:cs="Times New Roman"/>
          <w:sz w:val="18"/>
          <w:szCs w:val="18"/>
        </w:rPr>
        <w:t xml:space="preserve"> percentiles); min, minimum; max, maximum; SD, standard deviation; ‘-’, 0(0.0%); for detailed description of item, see download at </w:t>
      </w:r>
      <w:hyperlink r:id="rId7" w:history="1">
        <w:r w:rsidRPr="00DA6B59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https://doi.org/10.15131/shef.data.6198347</w:t>
        </w:r>
      </w:hyperlink>
    </w:p>
    <w:sectPr w:rsidR="00E048E8" w:rsidRPr="00DA6B59" w:rsidSect="00D66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FCE" w:rsidRDefault="009E5FCE" w:rsidP="00DA6B59">
      <w:pPr>
        <w:spacing w:after="0" w:line="240" w:lineRule="auto"/>
      </w:pPr>
      <w:r>
        <w:separator/>
      </w:r>
    </w:p>
  </w:endnote>
  <w:endnote w:type="continuationSeparator" w:id="0">
    <w:p w:rsidR="009E5FCE" w:rsidRDefault="009E5FCE" w:rsidP="00D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B98" w:rsidRDefault="00223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2790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B98" w:rsidRDefault="00223B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3B98" w:rsidRDefault="00223B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B98" w:rsidRDefault="00223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FCE" w:rsidRDefault="009E5FCE" w:rsidP="00DA6B59">
      <w:pPr>
        <w:spacing w:after="0" w:line="240" w:lineRule="auto"/>
      </w:pPr>
      <w:r>
        <w:separator/>
      </w:r>
    </w:p>
  </w:footnote>
  <w:footnote w:type="continuationSeparator" w:id="0">
    <w:p w:rsidR="009E5FCE" w:rsidRDefault="009E5FCE" w:rsidP="00D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B98" w:rsidRDefault="00223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59" w:rsidRPr="00DA6B59" w:rsidRDefault="00DA6B59">
    <w:pPr>
      <w:pStyle w:val="Header"/>
      <w:rPr>
        <w:b/>
      </w:rPr>
    </w:pPr>
    <w:r w:rsidRPr="00DA6B59">
      <w:rPr>
        <w:rFonts w:ascii="Times New Roman" w:hAnsi="Times New Roman" w:cs="Times New Roman"/>
        <w:b/>
        <w:sz w:val="18"/>
        <w:szCs w:val="18"/>
      </w:rPr>
      <w:t xml:space="preserve">Perceptions about the importance of items in </w:t>
    </w:r>
    <w:r w:rsidRPr="00DA6B59">
      <w:rPr>
        <w:rFonts w:ascii="Times New Roman" w:hAnsi="Times New Roman" w:cs="Times New Roman"/>
        <w:b/>
        <w:sz w:val="18"/>
        <w:szCs w:val="18"/>
      </w:rPr>
      <w:t>Delp</w:t>
    </w:r>
    <w:bookmarkStart w:id="0" w:name="_GoBack"/>
    <w:bookmarkEnd w:id="0"/>
    <w:r w:rsidRPr="00DA6B59">
      <w:rPr>
        <w:rFonts w:ascii="Times New Roman" w:hAnsi="Times New Roman" w:cs="Times New Roman"/>
        <w:b/>
        <w:sz w:val="18"/>
        <w:szCs w:val="18"/>
      </w:rPr>
      <w:t>hi R</w:t>
    </w:r>
    <w:r w:rsidRPr="00DA6B59">
      <w:rPr>
        <w:rFonts w:ascii="Times New Roman" w:hAnsi="Times New Roman" w:cs="Times New Roman"/>
        <w:b/>
        <w:sz w:val="18"/>
        <w:szCs w:val="18"/>
      </w:rPr>
      <w:t>ound 2</w:t>
    </w:r>
    <w:r w:rsidRPr="00DA6B59">
      <w:rPr>
        <w:rFonts w:ascii="Times New Roman" w:hAnsi="Times New Roman" w:cs="Times New Roman"/>
        <w:b/>
        <w:sz w:val="18"/>
        <w:szCs w:val="18"/>
      </w:rPr>
      <w:t xml:space="preserve"> survey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B98" w:rsidRDefault="00223B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2NTA1NjO3MDExtrBQ0lEKTi0uzszPAykwqgUA7NqprSwAAAA="/>
  </w:docVars>
  <w:rsids>
    <w:rsidRoot w:val="00D66AE6"/>
    <w:rsid w:val="00010595"/>
    <w:rsid w:val="000E37C8"/>
    <w:rsid w:val="00223B98"/>
    <w:rsid w:val="002E3721"/>
    <w:rsid w:val="005D7B60"/>
    <w:rsid w:val="008911F4"/>
    <w:rsid w:val="008C3B80"/>
    <w:rsid w:val="008E72A0"/>
    <w:rsid w:val="009E5FCE"/>
    <w:rsid w:val="00AA1AF7"/>
    <w:rsid w:val="00D66AE6"/>
    <w:rsid w:val="00DA6B59"/>
    <w:rsid w:val="00DA7ECA"/>
    <w:rsid w:val="00E048E8"/>
    <w:rsid w:val="00E0509C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6AF73"/>
  <w15:chartTrackingRefBased/>
  <w15:docId w15:val="{913FAF98-17B5-4802-8BB0-7E30979E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048E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6B59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DA6B59"/>
  </w:style>
  <w:style w:type="paragraph" w:styleId="Header">
    <w:name w:val="header"/>
    <w:basedOn w:val="Normal"/>
    <w:link w:val="HeaderChar"/>
    <w:uiPriority w:val="99"/>
    <w:unhideWhenUsed/>
    <w:rsid w:val="00D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B59"/>
  </w:style>
  <w:style w:type="paragraph" w:styleId="Footer">
    <w:name w:val="footer"/>
    <w:basedOn w:val="Normal"/>
    <w:link w:val="FooterChar"/>
    <w:uiPriority w:val="99"/>
    <w:unhideWhenUsed/>
    <w:rsid w:val="00D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oi.org/10.15131/shef.data.619834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54CE-9A51-4719-ADE2-61B45451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Munya Dimairo</dc:creator>
  <cp:keywords/>
  <dc:description/>
  <cp:lastModifiedBy>Munya Dimairo</cp:lastModifiedBy>
  <cp:revision>3</cp:revision>
  <dcterms:created xsi:type="dcterms:W3CDTF">2018-05-22T12:50:00Z</dcterms:created>
  <dcterms:modified xsi:type="dcterms:W3CDTF">2018-05-22T12:50:00Z</dcterms:modified>
</cp:coreProperties>
</file>